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CD38" w14:textId="2BC91C47" w:rsidR="00B42814" w:rsidRDefault="00B42814" w:rsidP="00D80462">
      <w:pPr>
        <w:pStyle w:val="En-tte"/>
      </w:pPr>
      <w:bookmarkStart w:id="0" w:name="_Toc458071803"/>
    </w:p>
    <w:p w14:paraId="1BE1CCC6" w14:textId="77777777" w:rsidR="00B42814" w:rsidRDefault="00B42814" w:rsidP="00D80462">
      <w:pPr>
        <w:pStyle w:val="En-tte"/>
      </w:pPr>
    </w:p>
    <w:p w14:paraId="0B674596" w14:textId="7A2C9875" w:rsidR="00D80462" w:rsidRDefault="00D80462" w:rsidP="00D80462">
      <w:pPr>
        <w:pStyle w:val="En-tte"/>
      </w:pPr>
      <w:r>
        <w:t>Cours interentreprises, bloc 3</w:t>
      </w:r>
    </w:p>
    <w:p w14:paraId="6109D4F5" w14:textId="77777777" w:rsidR="00085083" w:rsidRDefault="00D80462" w:rsidP="00D80462">
      <w:pPr>
        <w:pStyle w:val="En-tte"/>
      </w:pPr>
      <w:r>
        <w:t>Journée de présence 8</w:t>
      </w:r>
      <w:r w:rsidR="00085083">
        <w:t xml:space="preserve"> : </w:t>
      </w:r>
    </w:p>
    <w:p w14:paraId="61FDC01E" w14:textId="77777777" w:rsidR="00085083" w:rsidRDefault="00D80462" w:rsidP="00085083">
      <w:pPr>
        <w:pStyle w:val="En-tte"/>
        <w:numPr>
          <w:ilvl w:val="0"/>
          <w:numId w:val="4"/>
        </w:numPr>
      </w:pPr>
      <w:r>
        <w:t>situation de travail 8 : « </w:t>
      </w:r>
      <w:r w:rsidR="005B6345">
        <w:t>R</w:t>
      </w:r>
      <w:r>
        <w:t xml:space="preserve">édiger des </w:t>
      </w:r>
      <w:r w:rsidR="00A95E15">
        <w:t xml:space="preserve">dispositions </w:t>
      </w:r>
      <w:r>
        <w:t>et décisions »</w:t>
      </w:r>
    </w:p>
    <w:p w14:paraId="13E54E55" w14:textId="5EC03210" w:rsidR="00D80462" w:rsidRPr="00B061B3" w:rsidRDefault="00D80462" w:rsidP="00085083">
      <w:pPr>
        <w:pStyle w:val="En-tte"/>
        <w:numPr>
          <w:ilvl w:val="0"/>
          <w:numId w:val="4"/>
        </w:numPr>
      </w:pPr>
      <w:r>
        <w:t>situation de travail 9 : « </w:t>
      </w:r>
      <w:r w:rsidR="005B6345">
        <w:t>E</w:t>
      </w:r>
      <w:r>
        <w:t xml:space="preserve">xaminer les </w:t>
      </w:r>
      <w:r w:rsidR="00A95E15">
        <w:t xml:space="preserve">entrées </w:t>
      </w:r>
      <w:r>
        <w:t>de</w:t>
      </w:r>
      <w:r w:rsidR="00A95E15">
        <w:t>s</w:t>
      </w:r>
      <w:r>
        <w:t xml:space="preserve"> voie</w:t>
      </w:r>
      <w:r w:rsidR="00A95E15">
        <w:t>s</w:t>
      </w:r>
      <w:r>
        <w:t xml:space="preserve"> de droit » </w:t>
      </w:r>
    </w:p>
    <w:p w14:paraId="21CA85F6" w14:textId="159902C9" w:rsidR="00310E6A" w:rsidRDefault="005B110C" w:rsidP="003F0023">
      <w:pPr>
        <w:pStyle w:val="Titre"/>
      </w:pPr>
      <w:bookmarkStart w:id="1" w:name="_Hlk119573996"/>
      <w:bookmarkEnd w:id="0"/>
      <w:r>
        <w:t xml:space="preserve">Examiner les </w:t>
      </w:r>
      <w:r w:rsidR="00A95E15">
        <w:t xml:space="preserve">entrées </w:t>
      </w:r>
      <w:r>
        <w:t>de</w:t>
      </w:r>
      <w:r w:rsidR="00A95E15">
        <w:t>s</w:t>
      </w:r>
      <w:r>
        <w:t xml:space="preserve"> voie</w:t>
      </w:r>
      <w:r w:rsidR="00A95E15">
        <w:t>s</w:t>
      </w:r>
      <w:r>
        <w:t xml:space="preserve"> de droit</w:t>
      </w:r>
    </w:p>
    <w:bookmarkEnd w:id="1"/>
    <w:p w14:paraId="7181E1B1" w14:textId="77777777" w:rsidR="003F0023" w:rsidRDefault="003F0023" w:rsidP="003F0023"/>
    <w:p w14:paraId="1EBC2D67" w14:textId="13C79F41" w:rsidR="003F0023" w:rsidRDefault="003F0023" w:rsidP="003F0023">
      <w:pPr>
        <w:pStyle w:val="Titre1"/>
      </w:pPr>
      <w:r>
        <w:t>Instruction de travail « Simulation d’action »</w:t>
      </w:r>
    </w:p>
    <w:p w14:paraId="342683B0" w14:textId="77777777" w:rsidR="003F0023" w:rsidRPr="003F0023" w:rsidRDefault="003F0023" w:rsidP="003F0023"/>
    <w:p w14:paraId="4496C46A" w14:textId="77777777" w:rsidR="00310E6A" w:rsidRDefault="003F0023" w:rsidP="003F0023">
      <w:pPr>
        <w:pStyle w:val="Titre3"/>
      </w:pPr>
      <w:r>
        <w:t>Situation de départ</w:t>
      </w:r>
    </w:p>
    <w:p w14:paraId="66F9E94D" w14:textId="7B06D64F" w:rsidR="003F0023" w:rsidRPr="005B110C" w:rsidRDefault="005B110C" w:rsidP="00677CB8">
      <w:pPr>
        <w:jc w:val="both"/>
      </w:pPr>
      <w:r>
        <w:t xml:space="preserve">Grâce </w:t>
      </w:r>
      <w:r w:rsidR="00A95E15">
        <w:t>au module de connaissances</w:t>
      </w:r>
      <w:r>
        <w:t xml:space="preserve"> et aux instructions de travail précédentes, vous </w:t>
      </w:r>
      <w:r w:rsidR="005B6345">
        <w:t>avez toutes les cartes en main</w:t>
      </w:r>
      <w:r>
        <w:t xml:space="preserve"> pour examiner de manière autonome </w:t>
      </w:r>
      <w:r w:rsidR="00A95E15">
        <w:t xml:space="preserve">la réception </w:t>
      </w:r>
      <w:r>
        <w:t>de voie</w:t>
      </w:r>
      <w:r w:rsidR="00A95E15">
        <w:t>s</w:t>
      </w:r>
      <w:r>
        <w:t xml:space="preserve"> de droit. Les cas que vous allez rencontrer ici, et qui pourraient </w:t>
      </w:r>
      <w:r w:rsidR="005B6345">
        <w:t xml:space="preserve">aussi </w:t>
      </w:r>
      <w:r>
        <w:t>se présenter sous cette forme dans la pratique, vous permettront d’appliquer vos connaissances.</w:t>
      </w:r>
    </w:p>
    <w:p w14:paraId="1C78242A" w14:textId="77777777" w:rsidR="009E705E" w:rsidRPr="005B110C" w:rsidRDefault="009E705E" w:rsidP="00677CB8">
      <w:pPr>
        <w:jc w:val="both"/>
        <w:rPr>
          <w:rFonts w:asciiTheme="minorHAnsi" w:hAnsiTheme="minorHAnsi"/>
        </w:rPr>
      </w:pPr>
    </w:p>
    <w:p w14:paraId="48101608" w14:textId="50588B4F" w:rsidR="009E705E" w:rsidRPr="005B110C" w:rsidRDefault="00A95E15" w:rsidP="00677CB8">
      <w:pPr>
        <w:pStyle w:val="Titre3"/>
        <w:jc w:val="both"/>
      </w:pPr>
      <w:r>
        <w:t>Énoncé</w:t>
      </w:r>
      <w:r w:rsidR="009E705E">
        <w:t xml:space="preserve"> des tâches</w:t>
      </w:r>
    </w:p>
    <w:p w14:paraId="7EA7CA32" w14:textId="6FE54437" w:rsidR="00AD2E39" w:rsidRDefault="00A95E15" w:rsidP="00677CB8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</w:t>
      </w:r>
      <w:r w:rsidR="00193F6D">
        <w:rPr>
          <w:rFonts w:asciiTheme="minorHAnsi" w:hAnsiTheme="minorHAnsi"/>
          <w:b/>
        </w:rPr>
        <w:t> 1 :</w:t>
      </w:r>
      <w:r w:rsidR="00193F6D">
        <w:rPr>
          <w:rFonts w:asciiTheme="minorHAnsi" w:hAnsiTheme="minorHAnsi"/>
        </w:rPr>
        <w:t xml:space="preserve"> lisez la situation de départ de chaque exemple sur la fiche d’accompagnement.</w:t>
      </w:r>
    </w:p>
    <w:p w14:paraId="6816CCCE" w14:textId="72BFEC32" w:rsidR="005B110C" w:rsidRPr="005B110C" w:rsidRDefault="00A95E15" w:rsidP="00677CB8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</w:t>
      </w:r>
      <w:r w:rsidR="00AD2E39">
        <w:rPr>
          <w:rFonts w:asciiTheme="minorHAnsi" w:hAnsiTheme="minorHAnsi"/>
          <w:b/>
        </w:rPr>
        <w:t> 2 :</w:t>
      </w:r>
      <w:r w:rsidR="00AD2E39">
        <w:rPr>
          <w:rFonts w:asciiTheme="minorHAnsi" w:hAnsiTheme="minorHAnsi"/>
        </w:rPr>
        <w:t xml:space="preserve"> vérifiez la conformité formelle de </w:t>
      </w:r>
      <w:r>
        <w:rPr>
          <w:rFonts w:asciiTheme="minorHAnsi" w:hAnsiTheme="minorHAnsi"/>
        </w:rPr>
        <w:t>l’exercice de la voie de droit</w:t>
      </w:r>
      <w:r w:rsidR="00AD2E39">
        <w:rPr>
          <w:rFonts w:asciiTheme="minorHAnsi" w:hAnsiTheme="minorHAnsi"/>
        </w:rPr>
        <w:t>. Pour ce faire, remplissez la grille correspondante sur la fiche de réponse.</w:t>
      </w:r>
    </w:p>
    <w:p w14:paraId="5EF67539" w14:textId="47D53100" w:rsidR="005B110C" w:rsidRPr="005B110C" w:rsidRDefault="00A95E15" w:rsidP="00677CB8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</w:t>
      </w:r>
      <w:r w:rsidR="005B110C">
        <w:rPr>
          <w:rFonts w:asciiTheme="minorHAnsi" w:hAnsiTheme="minorHAnsi"/>
          <w:b/>
        </w:rPr>
        <w:t> 3 :</w:t>
      </w:r>
      <w:r w:rsidR="005B110C">
        <w:rPr>
          <w:rFonts w:asciiTheme="minorHAnsi" w:hAnsiTheme="minorHAnsi"/>
        </w:rPr>
        <w:t xml:space="preserve"> si vous ne comprenez pas quelque chose ou si quelque chose n’est pas clair, notez vos questions en suspens.</w:t>
      </w:r>
    </w:p>
    <w:p w14:paraId="7FBBD340" w14:textId="5E295AD6" w:rsidR="005B110C" w:rsidRDefault="005B110C" w:rsidP="005B110C">
      <w:pPr>
        <w:rPr>
          <w:rFonts w:asciiTheme="minorHAnsi" w:hAnsiTheme="minorHAnsi"/>
        </w:rPr>
      </w:pPr>
    </w:p>
    <w:p w14:paraId="6622426A" w14:textId="77777777" w:rsidR="009E705E" w:rsidRPr="005B110C" w:rsidRDefault="009E705E" w:rsidP="005B110C">
      <w:pPr>
        <w:rPr>
          <w:rFonts w:asciiTheme="minorHAnsi" w:hAnsiTheme="minorHAnsi"/>
        </w:rPr>
      </w:pPr>
    </w:p>
    <w:p w14:paraId="4B5ADCEF" w14:textId="77777777" w:rsidR="009E705E" w:rsidRPr="005B110C" w:rsidRDefault="009E705E" w:rsidP="005B110C">
      <w:pPr>
        <w:pStyle w:val="Titre3"/>
      </w:pPr>
      <w:r>
        <w:t>Attentes</w:t>
      </w:r>
    </w:p>
    <w:p w14:paraId="51829D3E" w14:textId="1AD72220" w:rsidR="005B110C" w:rsidRPr="005B110C" w:rsidRDefault="005B110C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>Vous examinez au moins deux oppositions intégralement.</w:t>
      </w:r>
    </w:p>
    <w:p w14:paraId="19BB7372" w14:textId="77777777" w:rsidR="009E705E" w:rsidRPr="005B110C" w:rsidRDefault="009E705E" w:rsidP="009E705E">
      <w:pPr>
        <w:rPr>
          <w:rFonts w:asciiTheme="minorHAnsi" w:hAnsiTheme="minorHAnsi"/>
        </w:rPr>
      </w:pPr>
    </w:p>
    <w:p w14:paraId="4748ABC3" w14:textId="77777777" w:rsidR="009E705E" w:rsidRPr="005B110C" w:rsidRDefault="009E705E" w:rsidP="009E705E">
      <w:pPr>
        <w:pStyle w:val="Titre3"/>
      </w:pPr>
      <w:r>
        <w:t>Organisation</w:t>
      </w:r>
    </w:p>
    <w:p w14:paraId="49F23F64" w14:textId="07374FD8" w:rsidR="009E705E" w:rsidRPr="005B110C" w:rsidRDefault="009E705E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Temps imparti : </w:t>
      </w:r>
      <w:r w:rsidR="00525A07">
        <w:rPr>
          <w:rFonts w:asciiTheme="minorHAnsi" w:hAnsiTheme="minorHAnsi"/>
        </w:rPr>
        <w:t>2</w:t>
      </w:r>
      <w:r>
        <w:rPr>
          <w:rFonts w:asciiTheme="minorHAnsi" w:hAnsiTheme="minorHAnsi"/>
        </w:rPr>
        <w:t>0 minutes</w:t>
      </w:r>
    </w:p>
    <w:p w14:paraId="6D76BA37" w14:textId="537AB1A6" w:rsidR="009E705E" w:rsidRPr="005B110C" w:rsidRDefault="009E705E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>Méthode de travail : travail individuel</w:t>
      </w:r>
    </w:p>
    <w:p w14:paraId="7ED2B67B" w14:textId="439B0320" w:rsidR="003F7F3B" w:rsidRDefault="003F7F3B" w:rsidP="00375F9F">
      <w:pPr>
        <w:rPr>
          <w:rFonts w:asciiTheme="minorHAnsi" w:hAnsiTheme="minorHAnsi"/>
        </w:rPr>
      </w:pPr>
    </w:p>
    <w:p w14:paraId="2CD3C6A8" w14:textId="4A44EDDB" w:rsidR="005B110C" w:rsidRDefault="005B110C" w:rsidP="00375F9F">
      <w:pPr>
        <w:rPr>
          <w:rFonts w:asciiTheme="minorHAnsi" w:hAnsiTheme="minorHAnsi"/>
        </w:rPr>
      </w:pPr>
    </w:p>
    <w:p w14:paraId="5165C84B" w14:textId="48C1C800" w:rsidR="005B110C" w:rsidRDefault="005B110C" w:rsidP="00375F9F">
      <w:pPr>
        <w:rPr>
          <w:rFonts w:asciiTheme="minorHAnsi" w:hAnsiTheme="minorHAnsi"/>
        </w:rPr>
      </w:pPr>
    </w:p>
    <w:p w14:paraId="4D229146" w14:textId="422C0C23" w:rsidR="005B110C" w:rsidRDefault="005B110C" w:rsidP="00375F9F">
      <w:pPr>
        <w:rPr>
          <w:rFonts w:asciiTheme="minorHAnsi" w:hAnsiTheme="minorHAnsi"/>
        </w:rPr>
      </w:pPr>
    </w:p>
    <w:p w14:paraId="2EDA6F29" w14:textId="0CE74693" w:rsidR="005B110C" w:rsidRDefault="005B110C" w:rsidP="00375F9F">
      <w:pPr>
        <w:rPr>
          <w:rFonts w:asciiTheme="minorHAnsi" w:hAnsiTheme="minorHAnsi"/>
        </w:rPr>
      </w:pPr>
    </w:p>
    <w:p w14:paraId="1F8B1E3E" w14:textId="3713E3C6" w:rsidR="005B110C" w:rsidRDefault="005B110C" w:rsidP="00375F9F">
      <w:pPr>
        <w:rPr>
          <w:rFonts w:asciiTheme="minorHAnsi" w:hAnsiTheme="minorHAnsi"/>
        </w:rPr>
      </w:pPr>
    </w:p>
    <w:p w14:paraId="11160610" w14:textId="14F35334" w:rsidR="005B110C" w:rsidRDefault="005B110C" w:rsidP="00375F9F">
      <w:pPr>
        <w:rPr>
          <w:rFonts w:asciiTheme="minorHAnsi" w:hAnsiTheme="minorHAnsi"/>
        </w:rPr>
      </w:pPr>
    </w:p>
    <w:p w14:paraId="55CBBEFE" w14:textId="046AEC98" w:rsidR="005B110C" w:rsidRDefault="005B110C" w:rsidP="00375F9F">
      <w:pPr>
        <w:rPr>
          <w:rFonts w:asciiTheme="minorHAnsi" w:hAnsiTheme="minorHAnsi"/>
        </w:rPr>
      </w:pPr>
    </w:p>
    <w:p w14:paraId="1503404A" w14:textId="38C60BC8" w:rsidR="005B110C" w:rsidRDefault="005B110C" w:rsidP="00375F9F">
      <w:pPr>
        <w:rPr>
          <w:rFonts w:asciiTheme="minorHAnsi" w:hAnsiTheme="minorHAnsi"/>
        </w:rPr>
      </w:pPr>
    </w:p>
    <w:p w14:paraId="20BEDAA4" w14:textId="54D67708" w:rsidR="005B110C" w:rsidRDefault="005B110C" w:rsidP="00375F9F">
      <w:pPr>
        <w:rPr>
          <w:rFonts w:asciiTheme="minorHAnsi" w:hAnsiTheme="minorHAnsi"/>
        </w:rPr>
      </w:pPr>
    </w:p>
    <w:p w14:paraId="42A14340" w14:textId="3F9DC3D2" w:rsidR="005B110C" w:rsidRDefault="005B110C" w:rsidP="00375F9F">
      <w:pPr>
        <w:rPr>
          <w:rFonts w:asciiTheme="minorHAnsi" w:hAnsiTheme="minorHAnsi"/>
        </w:rPr>
      </w:pPr>
    </w:p>
    <w:p w14:paraId="226E1367" w14:textId="73EB0E29" w:rsidR="005B110C" w:rsidRDefault="005B110C" w:rsidP="00375F9F">
      <w:pPr>
        <w:rPr>
          <w:rFonts w:asciiTheme="minorHAnsi" w:hAnsiTheme="minorHAnsi"/>
        </w:rPr>
      </w:pPr>
    </w:p>
    <w:p w14:paraId="538C7812" w14:textId="77777777" w:rsidR="00565499" w:rsidRDefault="00565499" w:rsidP="005654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  <w:sectPr w:rsidR="00565499" w:rsidSect="002B058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418" w:header="720" w:footer="720" w:gutter="0"/>
          <w:pgNumType w:start="1"/>
          <w:cols w:space="720"/>
          <w:docGrid w:linePitch="326"/>
        </w:sectPr>
      </w:pPr>
    </w:p>
    <w:p w14:paraId="0FAE1463" w14:textId="77777777" w:rsidR="00B42814" w:rsidRDefault="00B42814" w:rsidP="005654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b/>
        </w:rPr>
      </w:pPr>
    </w:p>
    <w:p w14:paraId="5C0EA9D9" w14:textId="40797C9B" w:rsidR="005B110C" w:rsidRPr="00CD3166" w:rsidRDefault="00A25E41" w:rsidP="0056549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DAE48" wp14:editId="1683E6A0">
                <wp:simplePos x="0" y="0"/>
                <wp:positionH relativeFrom="column">
                  <wp:posOffset>-376555</wp:posOffset>
                </wp:positionH>
                <wp:positionV relativeFrom="paragraph">
                  <wp:posOffset>-104775</wp:posOffset>
                </wp:positionV>
                <wp:extent cx="6076950" cy="8534400"/>
                <wp:effectExtent l="19050" t="19050" r="19050" b="19050"/>
                <wp:wrapNone/>
                <wp:docPr id="27162101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85344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810DE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65pt,-8.25pt" to="448.85pt,6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" strokecolor="red" strokeweight="2.25pt"/>
            </w:pict>
          </mc:Fallback>
        </mc:AlternateContent>
      </w:r>
      <w:r w:rsidR="00CD3166">
        <w:rPr>
          <w:rFonts w:asciiTheme="minorHAnsi" w:hAnsiTheme="minorHAnsi"/>
          <w:b/>
        </w:rPr>
        <w:t>Situation de départ</w:t>
      </w:r>
    </w:p>
    <w:p w14:paraId="02A96BB8" w14:textId="341A70F6" w:rsidR="005B110C" w:rsidRPr="00A25E41" w:rsidRDefault="00CD3166" w:rsidP="00375F9F">
      <w:pPr>
        <w:rPr>
          <w:rFonts w:asciiTheme="minorHAnsi" w:hAnsiTheme="minorHAnsi"/>
          <w:b/>
          <w:bCs/>
          <w:color w:val="FF0000"/>
        </w:rPr>
      </w:pPr>
      <w:r w:rsidRPr="00A25E41">
        <w:rPr>
          <w:rFonts w:asciiTheme="minorHAnsi" w:hAnsiTheme="minorHAnsi"/>
          <w:b/>
          <w:color w:val="FF0000"/>
        </w:rPr>
        <w:t>Exemple 1</w:t>
      </w:r>
      <w:r w:rsidR="00A25E41" w:rsidRPr="00A25E41">
        <w:rPr>
          <w:rFonts w:asciiTheme="minorHAnsi" w:hAnsiTheme="minorHAnsi"/>
          <w:b/>
          <w:color w:val="FF0000"/>
        </w:rPr>
        <w:t xml:space="preserve"> non disponible</w:t>
      </w:r>
    </w:p>
    <w:p w14:paraId="3BFD11E4" w14:textId="17F30A0A" w:rsidR="00CD3166" w:rsidRDefault="00CD3166" w:rsidP="00677CB8">
      <w:pPr>
        <w:jc w:val="both"/>
      </w:pPr>
      <w:r>
        <w:t xml:space="preserve">Vous travaillez au sein de la commission </w:t>
      </w:r>
      <w:r w:rsidR="00A95E15">
        <w:t>fiscale</w:t>
      </w:r>
      <w:r>
        <w:t xml:space="preserve"> de la commune de Zippolli. Le 20 octobre 2022, vous recevez </w:t>
      </w:r>
      <w:r w:rsidR="00A95E15">
        <w:t>une opposition</w:t>
      </w:r>
      <w:r>
        <w:t xml:space="preserve"> (</w:t>
      </w:r>
      <w:r w:rsidR="00A95E15">
        <w:t>aussi appelée</w:t>
      </w:r>
      <w:r>
        <w:t xml:space="preserve"> « réclamation » dans le domaine fiscal). Vous êtes maintenant chargé de </w:t>
      </w:r>
      <w:r w:rsidR="00DF25E5">
        <w:t xml:space="preserve">traiter et de </w:t>
      </w:r>
      <w:r>
        <w:t xml:space="preserve">vérifier </w:t>
      </w:r>
      <w:r w:rsidR="00A95E15">
        <w:t>la réception de cette opposition</w:t>
      </w:r>
      <w:r>
        <w:t>. Remplissez la grille de réponse sur la base des documents disponibles.</w:t>
      </w:r>
    </w:p>
    <w:p w14:paraId="1B490158" w14:textId="5AC53CEC" w:rsidR="00BE46F6" w:rsidRDefault="00BE46F6" w:rsidP="00375F9F"/>
    <w:p w14:paraId="5BBF0D2A" w14:textId="4B68DF85" w:rsidR="00BE46F6" w:rsidRDefault="00BE46F6" w:rsidP="00375F9F"/>
    <w:tbl>
      <w:tblPr>
        <w:tblStyle w:val="Grilledutableau"/>
        <w:tblW w:w="9079" w:type="dxa"/>
        <w:tblLayout w:type="fixed"/>
        <w:tblLook w:val="04A0" w:firstRow="1" w:lastRow="0" w:firstColumn="1" w:lastColumn="0" w:noHBand="0" w:noVBand="1"/>
      </w:tblPr>
      <w:tblGrid>
        <w:gridCol w:w="2972"/>
        <w:gridCol w:w="6107"/>
      </w:tblGrid>
      <w:tr w:rsidR="00BE46F6" w14:paraId="05BDF200" w14:textId="77777777" w:rsidTr="00505C8E">
        <w:trPr>
          <w:trHeight w:val="333"/>
        </w:trPr>
        <w:tc>
          <w:tcPr>
            <w:tcW w:w="2972" w:type="dxa"/>
          </w:tcPr>
          <w:p w14:paraId="58043F6D" w14:textId="392E4AE6" w:rsidR="00BE46F6" w:rsidRPr="005B110C" w:rsidRDefault="00BE46F6" w:rsidP="00505C8E">
            <w:pPr>
              <w:rPr>
                <w:b/>
                <w:bCs/>
              </w:rPr>
            </w:pPr>
            <w:r>
              <w:rPr>
                <w:b/>
              </w:rPr>
              <w:t>L’opposition relève-t-elle de la compétence de votre office ?</w:t>
            </w:r>
          </w:p>
        </w:tc>
        <w:tc>
          <w:tcPr>
            <w:tcW w:w="6107" w:type="dxa"/>
          </w:tcPr>
          <w:p w14:paraId="07DDAC1F" w14:textId="77777777" w:rsidR="00BE46F6" w:rsidRDefault="00BE46F6" w:rsidP="00505C8E"/>
          <w:p w14:paraId="5E20E55F" w14:textId="77777777" w:rsidR="00BE46F6" w:rsidRDefault="00BE46F6" w:rsidP="00505C8E"/>
          <w:p w14:paraId="2F0C4B9F" w14:textId="77777777" w:rsidR="00BE46F6" w:rsidRDefault="00BE46F6" w:rsidP="00505C8E"/>
        </w:tc>
      </w:tr>
      <w:tr w:rsidR="00BE46F6" w14:paraId="4D772E47" w14:textId="77777777" w:rsidTr="00505C8E">
        <w:trPr>
          <w:trHeight w:val="333"/>
        </w:trPr>
        <w:tc>
          <w:tcPr>
            <w:tcW w:w="2972" w:type="dxa"/>
          </w:tcPr>
          <w:p w14:paraId="62F9984E" w14:textId="154B8E1C" w:rsidR="00BE46F6" w:rsidRPr="005B110C" w:rsidRDefault="00BE46F6" w:rsidP="00505C8E">
            <w:pPr>
              <w:rPr>
                <w:b/>
                <w:bCs/>
              </w:rPr>
            </w:pPr>
            <w:r>
              <w:rPr>
                <w:b/>
              </w:rPr>
              <w:t>Les délais ont-ils été respectés par l’opposant ?</w:t>
            </w:r>
          </w:p>
        </w:tc>
        <w:tc>
          <w:tcPr>
            <w:tcW w:w="6107" w:type="dxa"/>
          </w:tcPr>
          <w:p w14:paraId="7C1FB934" w14:textId="77777777" w:rsidR="00BE46F6" w:rsidRDefault="00BE46F6" w:rsidP="00505C8E"/>
          <w:p w14:paraId="681100FD" w14:textId="77777777" w:rsidR="00BE46F6" w:rsidRDefault="00BE46F6" w:rsidP="00505C8E"/>
          <w:p w14:paraId="6F5FE8E9" w14:textId="77777777" w:rsidR="00BE46F6" w:rsidRDefault="00BE46F6" w:rsidP="00505C8E"/>
        </w:tc>
      </w:tr>
      <w:tr w:rsidR="00BE46F6" w:rsidRPr="00565358" w14:paraId="1E3DDE44" w14:textId="77777777" w:rsidTr="00505C8E">
        <w:trPr>
          <w:trHeight w:val="333"/>
        </w:trPr>
        <w:tc>
          <w:tcPr>
            <w:tcW w:w="2972" w:type="dxa"/>
          </w:tcPr>
          <w:p w14:paraId="7037288A" w14:textId="7E91DF95" w:rsidR="00BE46F6" w:rsidRPr="005B110C" w:rsidRDefault="00BE46F6" w:rsidP="00505C8E">
            <w:pPr>
              <w:rPr>
                <w:b/>
                <w:bCs/>
              </w:rPr>
            </w:pPr>
            <w:r>
              <w:rPr>
                <w:b/>
              </w:rPr>
              <w:t>La conformité formelle est-elle respectée ?</w:t>
            </w:r>
          </w:p>
        </w:tc>
        <w:tc>
          <w:tcPr>
            <w:tcW w:w="6107" w:type="dxa"/>
          </w:tcPr>
          <w:p w14:paraId="0F1B32AB" w14:textId="61D4EEA8" w:rsidR="00BE46F6" w:rsidRDefault="00BE46F6" w:rsidP="00505C8E">
            <w:r>
              <w:t xml:space="preserve">Forme écrite </w:t>
            </w:r>
            <w:r w:rsidR="00DF25E5">
              <w:t>suffisante </w:t>
            </w:r>
            <w:r>
              <w:t xml:space="preserve">: </w:t>
            </w:r>
          </w:p>
          <w:p w14:paraId="21737967" w14:textId="32BEA0E0" w:rsidR="00BE46F6" w:rsidRDefault="00BE46F6" w:rsidP="00505C8E"/>
          <w:p w14:paraId="562E90FC" w14:textId="537CE4B1" w:rsidR="008F1AED" w:rsidRDefault="008F1AED" w:rsidP="00505C8E"/>
          <w:p w14:paraId="795E4FA3" w14:textId="77777777" w:rsidR="008F1AED" w:rsidRPr="00CD4226" w:rsidRDefault="008F1AED" w:rsidP="00505C8E"/>
          <w:p w14:paraId="66052F7E" w14:textId="77777777" w:rsidR="00BE46F6" w:rsidRDefault="00BE46F6" w:rsidP="00505C8E">
            <w:r>
              <w:t xml:space="preserve">Exposé des motifs : </w:t>
            </w:r>
          </w:p>
          <w:p w14:paraId="6FFBF51F" w14:textId="32220B4A" w:rsidR="00BE46F6" w:rsidRDefault="00BE46F6" w:rsidP="00505C8E"/>
          <w:p w14:paraId="5F17DF16" w14:textId="31D63A97" w:rsidR="008F1AED" w:rsidRDefault="008F1AED" w:rsidP="00505C8E"/>
          <w:p w14:paraId="02928668" w14:textId="77777777" w:rsidR="008F1AED" w:rsidRPr="00CD4226" w:rsidRDefault="008F1AED" w:rsidP="00505C8E"/>
          <w:p w14:paraId="2FF7AC3C" w14:textId="77777777" w:rsidR="00BE46F6" w:rsidRDefault="00BE46F6" w:rsidP="00505C8E">
            <w:r>
              <w:t xml:space="preserve">Procuration et signature : </w:t>
            </w:r>
          </w:p>
          <w:p w14:paraId="4B974AF2" w14:textId="4A3AE533" w:rsidR="00BE46F6" w:rsidRDefault="00BE46F6" w:rsidP="00505C8E"/>
          <w:p w14:paraId="5077AFD1" w14:textId="1AA0D10D" w:rsidR="008F1AED" w:rsidRDefault="008F1AED" w:rsidP="00505C8E"/>
          <w:p w14:paraId="26809752" w14:textId="77777777" w:rsidR="008F1AED" w:rsidRPr="00CD4226" w:rsidRDefault="008F1AED" w:rsidP="00505C8E"/>
          <w:p w14:paraId="0622F4E4" w14:textId="77777777" w:rsidR="00BE46F6" w:rsidRDefault="00BE46F6" w:rsidP="00505C8E">
            <w:r>
              <w:t>Documents nécessaires :</w:t>
            </w:r>
          </w:p>
          <w:p w14:paraId="00A286E8" w14:textId="77777777" w:rsidR="00BE46F6" w:rsidRDefault="00BE46F6" w:rsidP="00505C8E">
            <w:pPr>
              <w:rPr>
                <w:highlight w:val="yellow"/>
              </w:rPr>
            </w:pPr>
          </w:p>
          <w:p w14:paraId="7EF445A1" w14:textId="77777777" w:rsidR="008F1AED" w:rsidRDefault="008F1AED" w:rsidP="00505C8E">
            <w:pPr>
              <w:rPr>
                <w:highlight w:val="yellow"/>
              </w:rPr>
            </w:pPr>
          </w:p>
          <w:p w14:paraId="0619938B" w14:textId="761E2EBF" w:rsidR="008F1AED" w:rsidRPr="00565358" w:rsidRDefault="008F1AED" w:rsidP="00505C8E">
            <w:pPr>
              <w:rPr>
                <w:highlight w:val="yellow"/>
              </w:rPr>
            </w:pPr>
          </w:p>
        </w:tc>
      </w:tr>
      <w:tr w:rsidR="00BE46F6" w14:paraId="6C9BFD21" w14:textId="77777777" w:rsidTr="00505C8E">
        <w:trPr>
          <w:trHeight w:val="333"/>
        </w:trPr>
        <w:tc>
          <w:tcPr>
            <w:tcW w:w="2972" w:type="dxa"/>
          </w:tcPr>
          <w:p w14:paraId="468494F8" w14:textId="77777777" w:rsidR="00BE46F6" w:rsidRPr="005B110C" w:rsidRDefault="00BE46F6" w:rsidP="00505C8E">
            <w:pPr>
              <w:rPr>
                <w:b/>
                <w:bCs/>
              </w:rPr>
            </w:pPr>
            <w:r>
              <w:rPr>
                <w:b/>
              </w:rPr>
              <w:t>Questions en suspens</w:t>
            </w:r>
          </w:p>
        </w:tc>
        <w:tc>
          <w:tcPr>
            <w:tcW w:w="6107" w:type="dxa"/>
          </w:tcPr>
          <w:p w14:paraId="6753C5C2" w14:textId="77777777" w:rsidR="00BE46F6" w:rsidRDefault="00BE46F6" w:rsidP="00505C8E"/>
          <w:p w14:paraId="13D69140" w14:textId="77777777" w:rsidR="00BE46F6" w:rsidRDefault="00BE46F6" w:rsidP="00505C8E"/>
          <w:p w14:paraId="298EFBB3" w14:textId="77777777" w:rsidR="00BE46F6" w:rsidRDefault="00BE46F6" w:rsidP="00505C8E"/>
          <w:p w14:paraId="6D5AC563" w14:textId="77777777" w:rsidR="00BE46F6" w:rsidRDefault="00BE46F6" w:rsidP="00505C8E"/>
          <w:p w14:paraId="4E534C1E" w14:textId="77777777" w:rsidR="00BE46F6" w:rsidRDefault="00BE46F6" w:rsidP="00505C8E"/>
        </w:tc>
      </w:tr>
    </w:tbl>
    <w:p w14:paraId="1153D44D" w14:textId="77777777" w:rsidR="00BE46F6" w:rsidRDefault="00BE46F6" w:rsidP="00375F9F">
      <w:pPr>
        <w:rPr>
          <w:rFonts w:asciiTheme="minorHAnsi" w:hAnsiTheme="minorHAnsi"/>
        </w:rPr>
      </w:pPr>
    </w:p>
    <w:p w14:paraId="1168FD72" w14:textId="02F14191" w:rsidR="00BE46F6" w:rsidRDefault="00BE46F6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  <w:r>
        <w:br w:type="page"/>
      </w:r>
    </w:p>
    <w:p w14:paraId="547D6BC1" w14:textId="62AF594C" w:rsidR="00CD3166" w:rsidRPr="00CD3166" w:rsidRDefault="00CD3166" w:rsidP="00375F9F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lastRenderedPageBreak/>
        <w:t>Exemple 2</w:t>
      </w:r>
    </w:p>
    <w:p w14:paraId="0FF7787B" w14:textId="2124EF06" w:rsidR="00CD3166" w:rsidRDefault="00CD3166" w:rsidP="00677CB8">
      <w:pPr>
        <w:jc w:val="both"/>
      </w:pPr>
      <w:r>
        <w:t>Vous travaillez au sein du service juridique du Département de l’économie et de</w:t>
      </w:r>
      <w:r w:rsidR="00DF25E5">
        <w:t xml:space="preserve">s affaires </w:t>
      </w:r>
      <w:r>
        <w:t>intérieur</w:t>
      </w:r>
      <w:r w:rsidR="00DF25E5">
        <w:t>es</w:t>
      </w:r>
      <w:r>
        <w:t xml:space="preserve"> et êtes responsable des naturalisations. Monsieur Suter a fait opposition à la décision </w:t>
      </w:r>
      <w:r w:rsidR="00DF25E5">
        <w:t xml:space="preserve">négative concernant sa demande de </w:t>
      </w:r>
      <w:r>
        <w:t xml:space="preserve">naturalisation. Vous devez maintenant </w:t>
      </w:r>
      <w:r w:rsidR="00DF25E5">
        <w:t xml:space="preserve">traiter et </w:t>
      </w:r>
      <w:r>
        <w:t>vérifier</w:t>
      </w:r>
      <w:r w:rsidR="00DF25E5">
        <w:t xml:space="preserve"> la réception de</w:t>
      </w:r>
      <w:r>
        <w:t xml:space="preserve"> </w:t>
      </w:r>
      <w:r w:rsidR="00DF25E5">
        <w:t>cette opposition</w:t>
      </w:r>
      <w:r>
        <w:t>.</w:t>
      </w:r>
    </w:p>
    <w:p w14:paraId="26690D36" w14:textId="374AB9D9" w:rsidR="00CD3166" w:rsidRDefault="00CD3166" w:rsidP="00375F9F">
      <w:pPr>
        <w:rPr>
          <w:rFonts w:asciiTheme="minorHAnsi" w:hAnsiTheme="minorHAnsi"/>
        </w:rPr>
      </w:pPr>
    </w:p>
    <w:tbl>
      <w:tblPr>
        <w:tblStyle w:val="Grilledutableau"/>
        <w:tblW w:w="9079" w:type="dxa"/>
        <w:tblLayout w:type="fixed"/>
        <w:tblLook w:val="04A0" w:firstRow="1" w:lastRow="0" w:firstColumn="1" w:lastColumn="0" w:noHBand="0" w:noVBand="1"/>
      </w:tblPr>
      <w:tblGrid>
        <w:gridCol w:w="2972"/>
        <w:gridCol w:w="6107"/>
      </w:tblGrid>
      <w:tr w:rsidR="00BE46F6" w14:paraId="3AE6D3A7" w14:textId="77777777" w:rsidTr="00505C8E">
        <w:trPr>
          <w:trHeight w:val="333"/>
        </w:trPr>
        <w:tc>
          <w:tcPr>
            <w:tcW w:w="2972" w:type="dxa"/>
          </w:tcPr>
          <w:p w14:paraId="4F640652" w14:textId="77777777" w:rsidR="00BE46F6" w:rsidRPr="005B110C" w:rsidRDefault="00BE46F6" w:rsidP="00505C8E">
            <w:pPr>
              <w:rPr>
                <w:b/>
                <w:bCs/>
              </w:rPr>
            </w:pPr>
            <w:r>
              <w:rPr>
                <w:b/>
              </w:rPr>
              <w:t>L’opposition relève-t-elle de la compétence de votre office ?</w:t>
            </w:r>
          </w:p>
        </w:tc>
        <w:tc>
          <w:tcPr>
            <w:tcW w:w="6107" w:type="dxa"/>
          </w:tcPr>
          <w:p w14:paraId="4B53548D" w14:textId="080F6866" w:rsidR="00BE46F6" w:rsidRDefault="00273895" w:rsidP="00505C8E">
            <w:r>
              <w:t>Vous pouvez partir du principe que tel est bien le cas.</w:t>
            </w:r>
          </w:p>
          <w:p w14:paraId="56DF7A1E" w14:textId="77777777" w:rsidR="00BE46F6" w:rsidRDefault="00BE46F6" w:rsidP="00505C8E"/>
          <w:p w14:paraId="565CA305" w14:textId="77777777" w:rsidR="00BE46F6" w:rsidRDefault="00BE46F6" w:rsidP="00505C8E"/>
        </w:tc>
      </w:tr>
      <w:tr w:rsidR="00BE46F6" w14:paraId="3070F4CB" w14:textId="77777777" w:rsidTr="00505C8E">
        <w:trPr>
          <w:trHeight w:val="333"/>
        </w:trPr>
        <w:tc>
          <w:tcPr>
            <w:tcW w:w="2972" w:type="dxa"/>
          </w:tcPr>
          <w:p w14:paraId="44528988" w14:textId="77777777" w:rsidR="00BE46F6" w:rsidRPr="005B110C" w:rsidRDefault="00BE46F6" w:rsidP="00505C8E">
            <w:pPr>
              <w:rPr>
                <w:b/>
                <w:bCs/>
              </w:rPr>
            </w:pPr>
            <w:r>
              <w:rPr>
                <w:b/>
              </w:rPr>
              <w:t>Les délais ont-ils été respectés par l’opposant ?</w:t>
            </w:r>
          </w:p>
        </w:tc>
        <w:tc>
          <w:tcPr>
            <w:tcW w:w="6107" w:type="dxa"/>
          </w:tcPr>
          <w:p w14:paraId="2D72F468" w14:textId="77777777" w:rsidR="00BE46F6" w:rsidRDefault="00BE46F6" w:rsidP="00505C8E"/>
          <w:p w14:paraId="2E1716FE" w14:textId="77777777" w:rsidR="00BE46F6" w:rsidRDefault="00BE46F6" w:rsidP="00505C8E"/>
          <w:p w14:paraId="46D9E69D" w14:textId="77777777" w:rsidR="00BE46F6" w:rsidRDefault="00BE46F6" w:rsidP="00505C8E"/>
        </w:tc>
      </w:tr>
      <w:tr w:rsidR="00BE46F6" w:rsidRPr="00565358" w14:paraId="022D3392" w14:textId="77777777" w:rsidTr="00505C8E">
        <w:trPr>
          <w:trHeight w:val="333"/>
        </w:trPr>
        <w:tc>
          <w:tcPr>
            <w:tcW w:w="2972" w:type="dxa"/>
          </w:tcPr>
          <w:p w14:paraId="786BEED4" w14:textId="77777777" w:rsidR="00BE46F6" w:rsidRPr="005B110C" w:rsidRDefault="00BE46F6" w:rsidP="00505C8E">
            <w:pPr>
              <w:rPr>
                <w:b/>
                <w:bCs/>
              </w:rPr>
            </w:pPr>
            <w:r>
              <w:rPr>
                <w:b/>
              </w:rPr>
              <w:t>La conformité formelle est-elle respectée ?</w:t>
            </w:r>
          </w:p>
        </w:tc>
        <w:tc>
          <w:tcPr>
            <w:tcW w:w="6107" w:type="dxa"/>
          </w:tcPr>
          <w:p w14:paraId="5FB6281C" w14:textId="20F28CA7" w:rsidR="00BE46F6" w:rsidRDefault="00BE46F6" w:rsidP="00505C8E">
            <w:r>
              <w:t xml:space="preserve">Forme écrite </w:t>
            </w:r>
            <w:r w:rsidR="00DF25E5">
              <w:t>suffisante </w:t>
            </w:r>
            <w:r>
              <w:t xml:space="preserve">: </w:t>
            </w:r>
          </w:p>
          <w:p w14:paraId="6A2DA5FE" w14:textId="7C201A9C" w:rsidR="00BE46F6" w:rsidRDefault="00BE46F6" w:rsidP="00505C8E"/>
          <w:p w14:paraId="76A9CCE0" w14:textId="6B25B777" w:rsidR="008F1AED" w:rsidRDefault="008F1AED" w:rsidP="00505C8E"/>
          <w:p w14:paraId="20FC4772" w14:textId="77777777" w:rsidR="008F1AED" w:rsidRPr="00CD4226" w:rsidRDefault="008F1AED" w:rsidP="00505C8E"/>
          <w:p w14:paraId="7445E9B8" w14:textId="77777777" w:rsidR="00BE46F6" w:rsidRDefault="00BE46F6" w:rsidP="00505C8E">
            <w:r>
              <w:t xml:space="preserve">Exposé des motifs : </w:t>
            </w:r>
          </w:p>
          <w:p w14:paraId="39243FFD" w14:textId="094D9398" w:rsidR="00BE46F6" w:rsidRDefault="00BE46F6" w:rsidP="00505C8E"/>
          <w:p w14:paraId="0023E406" w14:textId="7BEF5753" w:rsidR="008F1AED" w:rsidRDefault="008F1AED" w:rsidP="00505C8E"/>
          <w:p w14:paraId="27F5FE3F" w14:textId="77777777" w:rsidR="008F1AED" w:rsidRPr="00CD4226" w:rsidRDefault="008F1AED" w:rsidP="00505C8E"/>
          <w:p w14:paraId="3EB7A866" w14:textId="77777777" w:rsidR="00BE46F6" w:rsidRDefault="00BE46F6" w:rsidP="00505C8E">
            <w:r>
              <w:t xml:space="preserve">Procuration et signature : </w:t>
            </w:r>
          </w:p>
          <w:p w14:paraId="26C42294" w14:textId="232778C0" w:rsidR="00BE46F6" w:rsidRDefault="00BE46F6" w:rsidP="00505C8E"/>
          <w:p w14:paraId="3C502AA1" w14:textId="6A8023E6" w:rsidR="008F1AED" w:rsidRDefault="008F1AED" w:rsidP="00505C8E"/>
          <w:p w14:paraId="50EE1E59" w14:textId="77777777" w:rsidR="008F1AED" w:rsidRPr="00CD4226" w:rsidRDefault="008F1AED" w:rsidP="00505C8E"/>
          <w:p w14:paraId="4D6F5338" w14:textId="77777777" w:rsidR="00BE46F6" w:rsidRDefault="00BE46F6" w:rsidP="00505C8E">
            <w:r>
              <w:t>Documents nécessaires :</w:t>
            </w:r>
          </w:p>
          <w:p w14:paraId="0FDDE724" w14:textId="77777777" w:rsidR="00BE46F6" w:rsidRDefault="00BE46F6" w:rsidP="00505C8E">
            <w:pPr>
              <w:rPr>
                <w:highlight w:val="yellow"/>
              </w:rPr>
            </w:pPr>
          </w:p>
          <w:p w14:paraId="45404B45" w14:textId="77777777" w:rsidR="008F1AED" w:rsidRDefault="008F1AED" w:rsidP="00505C8E">
            <w:pPr>
              <w:rPr>
                <w:highlight w:val="yellow"/>
              </w:rPr>
            </w:pPr>
          </w:p>
          <w:p w14:paraId="42D861D0" w14:textId="4EF918FC" w:rsidR="008F1AED" w:rsidRPr="00565358" w:rsidRDefault="008F1AED" w:rsidP="00505C8E">
            <w:pPr>
              <w:rPr>
                <w:highlight w:val="yellow"/>
              </w:rPr>
            </w:pPr>
          </w:p>
        </w:tc>
      </w:tr>
      <w:tr w:rsidR="00BE46F6" w14:paraId="1666F05D" w14:textId="77777777" w:rsidTr="00505C8E">
        <w:trPr>
          <w:trHeight w:val="333"/>
        </w:trPr>
        <w:tc>
          <w:tcPr>
            <w:tcW w:w="2972" w:type="dxa"/>
          </w:tcPr>
          <w:p w14:paraId="1B2014B3" w14:textId="77777777" w:rsidR="00BE46F6" w:rsidRPr="005B110C" w:rsidRDefault="00BE46F6" w:rsidP="00505C8E">
            <w:pPr>
              <w:rPr>
                <w:b/>
                <w:bCs/>
              </w:rPr>
            </w:pPr>
            <w:r>
              <w:rPr>
                <w:b/>
              </w:rPr>
              <w:t>Questions en suspens</w:t>
            </w:r>
          </w:p>
        </w:tc>
        <w:tc>
          <w:tcPr>
            <w:tcW w:w="6107" w:type="dxa"/>
          </w:tcPr>
          <w:p w14:paraId="38C6D466" w14:textId="77777777" w:rsidR="00BE46F6" w:rsidRDefault="00BE46F6" w:rsidP="00505C8E"/>
          <w:p w14:paraId="3ECF0E78" w14:textId="77777777" w:rsidR="00BE46F6" w:rsidRDefault="00BE46F6" w:rsidP="00505C8E"/>
          <w:p w14:paraId="286ADB06" w14:textId="77777777" w:rsidR="00BE46F6" w:rsidRDefault="00BE46F6" w:rsidP="00505C8E"/>
          <w:p w14:paraId="26614F52" w14:textId="77777777" w:rsidR="00BE46F6" w:rsidRDefault="00BE46F6" w:rsidP="00505C8E"/>
          <w:p w14:paraId="7E2CC3F8" w14:textId="77777777" w:rsidR="00BE46F6" w:rsidRDefault="00BE46F6" w:rsidP="00505C8E"/>
        </w:tc>
      </w:tr>
    </w:tbl>
    <w:p w14:paraId="48C8922C" w14:textId="4FCC7256" w:rsidR="00BE46F6" w:rsidRDefault="00BE46F6" w:rsidP="00375F9F">
      <w:pPr>
        <w:rPr>
          <w:rFonts w:asciiTheme="minorHAnsi" w:hAnsiTheme="minorHAnsi"/>
        </w:rPr>
      </w:pPr>
    </w:p>
    <w:p w14:paraId="714B3CA8" w14:textId="77777777" w:rsidR="00BE46F6" w:rsidRDefault="00BE46F6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  <w:r>
        <w:br w:type="page"/>
      </w:r>
    </w:p>
    <w:p w14:paraId="23AC41FF" w14:textId="65D47AFF" w:rsidR="00CD3166" w:rsidRDefault="00CD3166" w:rsidP="00375F9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>Exemple 3</w:t>
      </w:r>
    </w:p>
    <w:p w14:paraId="1CEB6E02" w14:textId="68F3107E" w:rsidR="00CD3166" w:rsidRDefault="00CD3166" w:rsidP="00677CB8">
      <w:pPr>
        <w:jc w:val="both"/>
      </w:pPr>
      <w:r>
        <w:t xml:space="preserve">Vous travaillez au sein du service juridique du Département des </w:t>
      </w:r>
      <w:r w:rsidR="00DF25E5">
        <w:t>constructions</w:t>
      </w:r>
      <w:r>
        <w:t xml:space="preserve">, des transports et de l’environnement de la ville de Grouges. Vous recevez </w:t>
      </w:r>
      <w:r w:rsidR="00DF25E5">
        <w:t xml:space="preserve">une </w:t>
      </w:r>
      <w:r>
        <w:t xml:space="preserve">opposition </w:t>
      </w:r>
      <w:r w:rsidR="00DF25E5">
        <w:t>par courrier postal</w:t>
      </w:r>
      <w:r>
        <w:t xml:space="preserve">. Vous devez maintenant </w:t>
      </w:r>
      <w:r w:rsidR="00DF25E5">
        <w:t xml:space="preserve">traiter et </w:t>
      </w:r>
      <w:r>
        <w:t xml:space="preserve">vérifier </w:t>
      </w:r>
      <w:r w:rsidR="00DF25E5">
        <w:t>la réception</w:t>
      </w:r>
      <w:r>
        <w:t xml:space="preserve"> de </w:t>
      </w:r>
      <w:r w:rsidR="00DF25E5">
        <w:t>cette opposition</w:t>
      </w:r>
      <w:r>
        <w:t xml:space="preserve">. </w:t>
      </w:r>
    </w:p>
    <w:p w14:paraId="6692DE05" w14:textId="2B5C613A" w:rsidR="00BE46F6" w:rsidRDefault="00BE46F6" w:rsidP="00375F9F"/>
    <w:tbl>
      <w:tblPr>
        <w:tblStyle w:val="Grilledutableau"/>
        <w:tblW w:w="9079" w:type="dxa"/>
        <w:tblLayout w:type="fixed"/>
        <w:tblLook w:val="04A0" w:firstRow="1" w:lastRow="0" w:firstColumn="1" w:lastColumn="0" w:noHBand="0" w:noVBand="1"/>
      </w:tblPr>
      <w:tblGrid>
        <w:gridCol w:w="2972"/>
        <w:gridCol w:w="6107"/>
      </w:tblGrid>
      <w:tr w:rsidR="00BE46F6" w14:paraId="09ADBEE2" w14:textId="77777777" w:rsidTr="00505C8E">
        <w:trPr>
          <w:trHeight w:val="333"/>
        </w:trPr>
        <w:tc>
          <w:tcPr>
            <w:tcW w:w="2972" w:type="dxa"/>
          </w:tcPr>
          <w:p w14:paraId="061FEF96" w14:textId="77777777" w:rsidR="00BE46F6" w:rsidRPr="005B110C" w:rsidRDefault="00BE46F6" w:rsidP="00505C8E">
            <w:pPr>
              <w:rPr>
                <w:b/>
                <w:bCs/>
              </w:rPr>
            </w:pPr>
            <w:r>
              <w:rPr>
                <w:b/>
              </w:rPr>
              <w:t>L’opposition relève-t-elle de la compétence de votre office ?</w:t>
            </w:r>
          </w:p>
        </w:tc>
        <w:tc>
          <w:tcPr>
            <w:tcW w:w="6107" w:type="dxa"/>
          </w:tcPr>
          <w:p w14:paraId="0B867A5A" w14:textId="618BC7A8" w:rsidR="00273895" w:rsidRDefault="00273895" w:rsidP="00273895">
            <w:r>
              <w:t>Vous pouvez partir du principe que tel est bien le cas.</w:t>
            </w:r>
          </w:p>
          <w:p w14:paraId="12371221" w14:textId="77777777" w:rsidR="00BE46F6" w:rsidRDefault="00BE46F6" w:rsidP="00505C8E"/>
          <w:p w14:paraId="65BF3E26" w14:textId="77777777" w:rsidR="00BE46F6" w:rsidRDefault="00BE46F6" w:rsidP="00505C8E"/>
          <w:p w14:paraId="74C0208D" w14:textId="77777777" w:rsidR="00BE46F6" w:rsidRDefault="00BE46F6" w:rsidP="00505C8E"/>
        </w:tc>
      </w:tr>
      <w:tr w:rsidR="00BE46F6" w14:paraId="7B661E77" w14:textId="77777777" w:rsidTr="00505C8E">
        <w:trPr>
          <w:trHeight w:val="333"/>
        </w:trPr>
        <w:tc>
          <w:tcPr>
            <w:tcW w:w="2972" w:type="dxa"/>
          </w:tcPr>
          <w:p w14:paraId="698088BD" w14:textId="77777777" w:rsidR="00BE46F6" w:rsidRPr="005B110C" w:rsidRDefault="00BE46F6" w:rsidP="00505C8E">
            <w:pPr>
              <w:rPr>
                <w:b/>
                <w:bCs/>
              </w:rPr>
            </w:pPr>
            <w:r>
              <w:rPr>
                <w:b/>
              </w:rPr>
              <w:t>Les délais ont-ils été respectés par l’opposant ?</w:t>
            </w:r>
          </w:p>
        </w:tc>
        <w:tc>
          <w:tcPr>
            <w:tcW w:w="6107" w:type="dxa"/>
          </w:tcPr>
          <w:p w14:paraId="2A56E7E5" w14:textId="77777777" w:rsidR="00273895" w:rsidRDefault="00273895" w:rsidP="00273895">
            <w:r>
              <w:t>Vous pouvez partir du principe que les délais ont été respectés.</w:t>
            </w:r>
          </w:p>
          <w:p w14:paraId="4CA9EDBA" w14:textId="77777777" w:rsidR="00BE46F6" w:rsidRDefault="00BE46F6" w:rsidP="00505C8E"/>
          <w:p w14:paraId="2E11C959" w14:textId="77777777" w:rsidR="00BE46F6" w:rsidRDefault="00BE46F6" w:rsidP="00505C8E"/>
        </w:tc>
      </w:tr>
      <w:tr w:rsidR="00BE46F6" w:rsidRPr="00565358" w14:paraId="36BE6AD2" w14:textId="77777777" w:rsidTr="00505C8E">
        <w:trPr>
          <w:trHeight w:val="333"/>
        </w:trPr>
        <w:tc>
          <w:tcPr>
            <w:tcW w:w="2972" w:type="dxa"/>
          </w:tcPr>
          <w:p w14:paraId="17ABB1D8" w14:textId="77777777" w:rsidR="00BE46F6" w:rsidRPr="005B110C" w:rsidRDefault="00BE46F6" w:rsidP="00505C8E">
            <w:pPr>
              <w:rPr>
                <w:b/>
                <w:bCs/>
              </w:rPr>
            </w:pPr>
            <w:r>
              <w:rPr>
                <w:b/>
              </w:rPr>
              <w:t>La conformité formelle est-elle respectée ?</w:t>
            </w:r>
          </w:p>
        </w:tc>
        <w:tc>
          <w:tcPr>
            <w:tcW w:w="6107" w:type="dxa"/>
          </w:tcPr>
          <w:p w14:paraId="30D273A0" w14:textId="4FCCAD8E" w:rsidR="00BE46F6" w:rsidRDefault="00BE46F6" w:rsidP="00505C8E">
            <w:r>
              <w:t xml:space="preserve">Forme écrite </w:t>
            </w:r>
            <w:r w:rsidR="00DF25E5">
              <w:t>suffisante </w:t>
            </w:r>
            <w:r>
              <w:t xml:space="preserve">: </w:t>
            </w:r>
          </w:p>
          <w:p w14:paraId="14AA97E5" w14:textId="4E947A18" w:rsidR="00BE46F6" w:rsidRDefault="00BE46F6" w:rsidP="00505C8E"/>
          <w:p w14:paraId="311CD75E" w14:textId="3A7EF329" w:rsidR="008F1AED" w:rsidRDefault="008F1AED" w:rsidP="00505C8E"/>
          <w:p w14:paraId="334346B5" w14:textId="77777777" w:rsidR="008F1AED" w:rsidRPr="00CD4226" w:rsidRDefault="008F1AED" w:rsidP="00505C8E"/>
          <w:p w14:paraId="6F91ECB4" w14:textId="77777777" w:rsidR="00BE46F6" w:rsidRDefault="00BE46F6" w:rsidP="00505C8E">
            <w:r>
              <w:t xml:space="preserve">Exposé des motifs : </w:t>
            </w:r>
          </w:p>
          <w:p w14:paraId="4C329E4A" w14:textId="36FC6D4A" w:rsidR="00BE46F6" w:rsidRDefault="00BE46F6" w:rsidP="00505C8E"/>
          <w:p w14:paraId="0CF97A11" w14:textId="59CC8AE8" w:rsidR="008F1AED" w:rsidRDefault="008F1AED" w:rsidP="00505C8E"/>
          <w:p w14:paraId="16F9D0FB" w14:textId="77777777" w:rsidR="008F1AED" w:rsidRPr="00CD4226" w:rsidRDefault="008F1AED" w:rsidP="00505C8E"/>
          <w:p w14:paraId="4CEF621C" w14:textId="77777777" w:rsidR="00BE46F6" w:rsidRDefault="00BE46F6" w:rsidP="00505C8E">
            <w:r>
              <w:t xml:space="preserve">Procuration et signature : </w:t>
            </w:r>
          </w:p>
          <w:p w14:paraId="1693B539" w14:textId="08D2F9D7" w:rsidR="00BE46F6" w:rsidRDefault="00BE46F6" w:rsidP="00505C8E"/>
          <w:p w14:paraId="20C7599D" w14:textId="1AC5B1D5" w:rsidR="008F1AED" w:rsidRDefault="008F1AED" w:rsidP="00505C8E"/>
          <w:p w14:paraId="2D43EB08" w14:textId="77777777" w:rsidR="008F1AED" w:rsidRPr="00CD4226" w:rsidRDefault="008F1AED" w:rsidP="00505C8E"/>
          <w:p w14:paraId="3B9C1882" w14:textId="77777777" w:rsidR="00BE46F6" w:rsidRDefault="00BE46F6" w:rsidP="00505C8E">
            <w:r>
              <w:t>Documents nécessaires :</w:t>
            </w:r>
          </w:p>
          <w:p w14:paraId="07A7DE08" w14:textId="77777777" w:rsidR="00BE46F6" w:rsidRDefault="00BE46F6" w:rsidP="00505C8E">
            <w:pPr>
              <w:rPr>
                <w:highlight w:val="yellow"/>
              </w:rPr>
            </w:pPr>
          </w:p>
          <w:p w14:paraId="10A3B86F" w14:textId="77777777" w:rsidR="008F1AED" w:rsidRDefault="008F1AED" w:rsidP="00505C8E">
            <w:pPr>
              <w:rPr>
                <w:highlight w:val="yellow"/>
              </w:rPr>
            </w:pPr>
          </w:p>
          <w:p w14:paraId="6E651408" w14:textId="4DFD7CA6" w:rsidR="008F1AED" w:rsidRPr="00565358" w:rsidRDefault="008F1AED" w:rsidP="00505C8E">
            <w:pPr>
              <w:rPr>
                <w:highlight w:val="yellow"/>
              </w:rPr>
            </w:pPr>
          </w:p>
        </w:tc>
      </w:tr>
      <w:tr w:rsidR="00BE46F6" w14:paraId="10CE07C5" w14:textId="77777777" w:rsidTr="00505C8E">
        <w:trPr>
          <w:trHeight w:val="333"/>
        </w:trPr>
        <w:tc>
          <w:tcPr>
            <w:tcW w:w="2972" w:type="dxa"/>
          </w:tcPr>
          <w:p w14:paraId="4214D421" w14:textId="77777777" w:rsidR="00BE46F6" w:rsidRPr="005B110C" w:rsidRDefault="00BE46F6" w:rsidP="00505C8E">
            <w:pPr>
              <w:rPr>
                <w:b/>
                <w:bCs/>
              </w:rPr>
            </w:pPr>
            <w:r>
              <w:rPr>
                <w:b/>
              </w:rPr>
              <w:t>Questions en suspens</w:t>
            </w:r>
          </w:p>
        </w:tc>
        <w:tc>
          <w:tcPr>
            <w:tcW w:w="6107" w:type="dxa"/>
          </w:tcPr>
          <w:p w14:paraId="341AC7A9" w14:textId="77777777" w:rsidR="00BE46F6" w:rsidRDefault="00BE46F6" w:rsidP="00505C8E"/>
          <w:p w14:paraId="026A77CA" w14:textId="77777777" w:rsidR="00BE46F6" w:rsidRDefault="00BE46F6" w:rsidP="00505C8E"/>
          <w:p w14:paraId="4982283F" w14:textId="77777777" w:rsidR="00BE46F6" w:rsidRDefault="00BE46F6" w:rsidP="00505C8E"/>
          <w:p w14:paraId="214EC4A5" w14:textId="77777777" w:rsidR="00BE46F6" w:rsidRDefault="00BE46F6" w:rsidP="00505C8E"/>
          <w:p w14:paraId="65DAAA8E" w14:textId="77777777" w:rsidR="00BE46F6" w:rsidRDefault="00BE46F6" w:rsidP="00505C8E"/>
        </w:tc>
      </w:tr>
    </w:tbl>
    <w:p w14:paraId="120AA7C5" w14:textId="627ED03D" w:rsidR="00BE46F6" w:rsidRDefault="00BE46F6" w:rsidP="00375F9F"/>
    <w:p w14:paraId="3607AC7F" w14:textId="5F715309" w:rsidR="00BE46F6" w:rsidRDefault="00BE46F6">
      <w:pPr>
        <w:widowControl/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752D4B6E" w14:textId="6B029C32" w:rsidR="00CD3166" w:rsidRPr="00CD3166" w:rsidRDefault="00CD3166" w:rsidP="00375F9F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lastRenderedPageBreak/>
        <w:t>Exemple 4</w:t>
      </w:r>
    </w:p>
    <w:p w14:paraId="356A1DBD" w14:textId="17631056" w:rsidR="00CD3166" w:rsidRDefault="00CD3166" w:rsidP="00CD3166">
      <w:pPr>
        <w:rPr>
          <w:rFonts w:asciiTheme="minorHAnsi" w:hAnsiTheme="minorHAnsi"/>
        </w:rPr>
      </w:pPr>
      <w:r>
        <w:t>Vous travaillez au sein de l’administration des constructions de Rosthausen.</w:t>
      </w:r>
    </w:p>
    <w:p w14:paraId="105F5C71" w14:textId="77777777" w:rsidR="00CD3166" w:rsidRDefault="00CD3166" w:rsidP="00CD3166">
      <w:pPr>
        <w:rPr>
          <w:noProof/>
          <w:szCs w:val="22"/>
        </w:rPr>
      </w:pPr>
    </w:p>
    <w:p w14:paraId="073DA263" w14:textId="414BB4AE" w:rsidR="00CD3166" w:rsidRDefault="00CD3166" w:rsidP="00677CB8">
      <w:pPr>
        <w:jc w:val="both"/>
        <w:rPr>
          <w:noProof/>
          <w:szCs w:val="22"/>
        </w:rPr>
      </w:pPr>
      <w:r>
        <w:t xml:space="preserve">La boucherie Kliebenschädel prévoit d’installer un distributeur automatique de viande et de charcuterie à l’extérieur du bâtiment qui l’abrite. </w:t>
      </w:r>
    </w:p>
    <w:p w14:paraId="628B7306" w14:textId="15925396" w:rsidR="00CD3166" w:rsidRPr="007D5F78" w:rsidRDefault="00CD3166" w:rsidP="00677CB8">
      <w:pPr>
        <w:jc w:val="both"/>
        <w:rPr>
          <w:noProof/>
          <w:szCs w:val="22"/>
        </w:rPr>
      </w:pPr>
      <w:r>
        <w:t>Après avoir examiné la demande de permis de construire, l’administration des constructions de Rosthausen mène la procédure d’annonce et de mise à l’enquête. Les riverains en sont informés par l’avis de construction, qui paraît simultanément dans l’organe de publication.</w:t>
      </w:r>
    </w:p>
    <w:p w14:paraId="1AC89CD3" w14:textId="77777777" w:rsidR="00CD3166" w:rsidRPr="007D5F78" w:rsidRDefault="00CD3166" w:rsidP="00677CB8">
      <w:pPr>
        <w:jc w:val="both"/>
        <w:rPr>
          <w:noProof/>
          <w:szCs w:val="22"/>
        </w:rPr>
      </w:pPr>
    </w:p>
    <w:p w14:paraId="32716E6F" w14:textId="2F77B9E7" w:rsidR="000F1E61" w:rsidRDefault="00CD3166" w:rsidP="00677CB8">
      <w:pPr>
        <w:jc w:val="both"/>
        <w:rPr>
          <w:rFonts w:asciiTheme="minorHAnsi" w:hAnsiTheme="minorHAnsi"/>
        </w:rPr>
      </w:pPr>
      <w:r>
        <w:t xml:space="preserve">Les </w:t>
      </w:r>
      <w:r w:rsidR="00DF25E5">
        <w:t>oppositions au projet peuvent être déposées</w:t>
      </w:r>
      <w:r>
        <w:t xml:space="preserve"> jusqu’au 20 octobre 2024. Vous recevez maintenant </w:t>
      </w:r>
      <w:r w:rsidR="00CC5D1F">
        <w:t>une</w:t>
      </w:r>
      <w:r>
        <w:t xml:space="preserve"> opposition. Vous êtes responsable du traitement </w:t>
      </w:r>
      <w:r w:rsidR="00CC5D1F">
        <w:t>de la réception de cette opposition</w:t>
      </w:r>
      <w:r>
        <w:t xml:space="preserve">. </w:t>
      </w:r>
    </w:p>
    <w:p w14:paraId="75EAC06C" w14:textId="44A672D6" w:rsidR="00B63EEB" w:rsidRDefault="00B63EEB" w:rsidP="00CD3166">
      <w:pPr>
        <w:rPr>
          <w:noProof/>
          <w:szCs w:val="22"/>
        </w:rPr>
      </w:pPr>
    </w:p>
    <w:p w14:paraId="1057A3E2" w14:textId="0D36C9EE" w:rsidR="00BE46F6" w:rsidRDefault="00BE46F6" w:rsidP="00CD3166">
      <w:pPr>
        <w:rPr>
          <w:noProof/>
          <w:szCs w:val="22"/>
        </w:rPr>
      </w:pPr>
    </w:p>
    <w:tbl>
      <w:tblPr>
        <w:tblStyle w:val="Grilledutableau"/>
        <w:tblW w:w="9079" w:type="dxa"/>
        <w:tblLayout w:type="fixed"/>
        <w:tblLook w:val="04A0" w:firstRow="1" w:lastRow="0" w:firstColumn="1" w:lastColumn="0" w:noHBand="0" w:noVBand="1"/>
      </w:tblPr>
      <w:tblGrid>
        <w:gridCol w:w="2972"/>
        <w:gridCol w:w="6107"/>
      </w:tblGrid>
      <w:tr w:rsidR="00BE46F6" w14:paraId="09CE4E8B" w14:textId="77777777" w:rsidTr="00505C8E">
        <w:trPr>
          <w:trHeight w:val="333"/>
        </w:trPr>
        <w:tc>
          <w:tcPr>
            <w:tcW w:w="2972" w:type="dxa"/>
          </w:tcPr>
          <w:p w14:paraId="4B0CBF8C" w14:textId="77777777" w:rsidR="00BE46F6" w:rsidRPr="005B110C" w:rsidRDefault="00BE46F6" w:rsidP="00505C8E">
            <w:pPr>
              <w:rPr>
                <w:b/>
                <w:bCs/>
              </w:rPr>
            </w:pPr>
            <w:r>
              <w:rPr>
                <w:b/>
              </w:rPr>
              <w:t>L’opposition relève-t-elle de la compétence de votre office ?</w:t>
            </w:r>
          </w:p>
        </w:tc>
        <w:tc>
          <w:tcPr>
            <w:tcW w:w="6107" w:type="dxa"/>
          </w:tcPr>
          <w:p w14:paraId="431D336D" w14:textId="77777777" w:rsidR="00BE46F6" w:rsidRDefault="00BE46F6" w:rsidP="00505C8E"/>
          <w:p w14:paraId="524AC712" w14:textId="77777777" w:rsidR="00BE46F6" w:rsidRDefault="00BE46F6" w:rsidP="00505C8E"/>
          <w:p w14:paraId="19C3DBA7" w14:textId="77777777" w:rsidR="00BE46F6" w:rsidRDefault="00BE46F6" w:rsidP="00505C8E"/>
        </w:tc>
      </w:tr>
      <w:tr w:rsidR="00BE46F6" w14:paraId="67F5A985" w14:textId="77777777" w:rsidTr="00505C8E">
        <w:trPr>
          <w:trHeight w:val="333"/>
        </w:trPr>
        <w:tc>
          <w:tcPr>
            <w:tcW w:w="2972" w:type="dxa"/>
          </w:tcPr>
          <w:p w14:paraId="4AA7D8CD" w14:textId="77777777" w:rsidR="00BE46F6" w:rsidRPr="005B110C" w:rsidRDefault="00BE46F6" w:rsidP="00505C8E">
            <w:pPr>
              <w:rPr>
                <w:b/>
                <w:bCs/>
              </w:rPr>
            </w:pPr>
            <w:r>
              <w:rPr>
                <w:b/>
              </w:rPr>
              <w:t>Les délais ont-ils été respectés par l’opposant ?</w:t>
            </w:r>
          </w:p>
        </w:tc>
        <w:tc>
          <w:tcPr>
            <w:tcW w:w="6107" w:type="dxa"/>
          </w:tcPr>
          <w:p w14:paraId="2435140E" w14:textId="77777777" w:rsidR="00BE46F6" w:rsidRDefault="00BE46F6" w:rsidP="00505C8E"/>
          <w:p w14:paraId="234F1FED" w14:textId="77777777" w:rsidR="00BE46F6" w:rsidRDefault="00BE46F6" w:rsidP="00505C8E"/>
          <w:p w14:paraId="2D887B79" w14:textId="77777777" w:rsidR="00BE46F6" w:rsidRDefault="00BE46F6" w:rsidP="00505C8E"/>
        </w:tc>
      </w:tr>
      <w:tr w:rsidR="00BE46F6" w:rsidRPr="00565358" w14:paraId="4F51D38F" w14:textId="77777777" w:rsidTr="00505C8E">
        <w:trPr>
          <w:trHeight w:val="333"/>
        </w:trPr>
        <w:tc>
          <w:tcPr>
            <w:tcW w:w="2972" w:type="dxa"/>
          </w:tcPr>
          <w:p w14:paraId="567547FB" w14:textId="77777777" w:rsidR="00BE46F6" w:rsidRPr="005B110C" w:rsidRDefault="00BE46F6" w:rsidP="00505C8E">
            <w:pPr>
              <w:rPr>
                <w:b/>
                <w:bCs/>
              </w:rPr>
            </w:pPr>
            <w:r>
              <w:rPr>
                <w:b/>
              </w:rPr>
              <w:t>La conformité formelle est-elle respectée ?</w:t>
            </w:r>
          </w:p>
        </w:tc>
        <w:tc>
          <w:tcPr>
            <w:tcW w:w="6107" w:type="dxa"/>
          </w:tcPr>
          <w:p w14:paraId="6C573AE7" w14:textId="1F23A0B2" w:rsidR="00BE46F6" w:rsidRDefault="00BE46F6" w:rsidP="00505C8E">
            <w:r>
              <w:t xml:space="preserve">Forme écrite </w:t>
            </w:r>
            <w:r w:rsidR="00CC5D1F">
              <w:t>suffisante </w:t>
            </w:r>
            <w:r>
              <w:t xml:space="preserve">: </w:t>
            </w:r>
          </w:p>
          <w:p w14:paraId="697B9E23" w14:textId="73E742C7" w:rsidR="00BE46F6" w:rsidRDefault="00BE46F6" w:rsidP="00505C8E"/>
          <w:p w14:paraId="09F9BEF0" w14:textId="4D1EAD5E" w:rsidR="008F1AED" w:rsidRDefault="008F1AED" w:rsidP="00505C8E"/>
          <w:p w14:paraId="2CEDC11F" w14:textId="77777777" w:rsidR="008F1AED" w:rsidRPr="00CD4226" w:rsidRDefault="008F1AED" w:rsidP="00505C8E"/>
          <w:p w14:paraId="466E860C" w14:textId="77777777" w:rsidR="00BE46F6" w:rsidRDefault="00BE46F6" w:rsidP="00505C8E">
            <w:r>
              <w:t xml:space="preserve">Exposé des motifs : </w:t>
            </w:r>
          </w:p>
          <w:p w14:paraId="19195254" w14:textId="38169129" w:rsidR="00BE46F6" w:rsidRDefault="00BE46F6" w:rsidP="00505C8E"/>
          <w:p w14:paraId="54CBB5FF" w14:textId="2611EB41" w:rsidR="008F1AED" w:rsidRDefault="008F1AED" w:rsidP="00505C8E"/>
          <w:p w14:paraId="187ADA82" w14:textId="77777777" w:rsidR="008F1AED" w:rsidRPr="00CD4226" w:rsidRDefault="008F1AED" w:rsidP="00505C8E"/>
          <w:p w14:paraId="7B781D6E" w14:textId="77777777" w:rsidR="00BE46F6" w:rsidRDefault="00BE46F6" w:rsidP="00505C8E">
            <w:r>
              <w:t xml:space="preserve">Procuration et signature : </w:t>
            </w:r>
          </w:p>
          <w:p w14:paraId="4A0DF8A6" w14:textId="3C1D620D" w:rsidR="00BE46F6" w:rsidRDefault="00BE46F6" w:rsidP="00505C8E"/>
          <w:p w14:paraId="4E4768BC" w14:textId="2489D03C" w:rsidR="008F1AED" w:rsidRDefault="008F1AED" w:rsidP="00505C8E"/>
          <w:p w14:paraId="560662C4" w14:textId="77777777" w:rsidR="008F1AED" w:rsidRPr="00CD4226" w:rsidRDefault="008F1AED" w:rsidP="00505C8E"/>
          <w:p w14:paraId="1508E388" w14:textId="77777777" w:rsidR="00BE46F6" w:rsidRDefault="00BE46F6" w:rsidP="00505C8E">
            <w:r>
              <w:t>Documents nécessaires :</w:t>
            </w:r>
          </w:p>
          <w:p w14:paraId="110D891D" w14:textId="77777777" w:rsidR="00BE46F6" w:rsidRPr="00565358" w:rsidRDefault="00BE46F6" w:rsidP="00505C8E">
            <w:pPr>
              <w:rPr>
                <w:highlight w:val="yellow"/>
              </w:rPr>
            </w:pPr>
          </w:p>
        </w:tc>
      </w:tr>
      <w:tr w:rsidR="00BE46F6" w14:paraId="0FBB370A" w14:textId="77777777" w:rsidTr="00505C8E">
        <w:trPr>
          <w:trHeight w:val="333"/>
        </w:trPr>
        <w:tc>
          <w:tcPr>
            <w:tcW w:w="2972" w:type="dxa"/>
          </w:tcPr>
          <w:p w14:paraId="112DED5E" w14:textId="77777777" w:rsidR="00BE46F6" w:rsidRPr="005B110C" w:rsidRDefault="00BE46F6" w:rsidP="00505C8E">
            <w:pPr>
              <w:rPr>
                <w:b/>
                <w:bCs/>
              </w:rPr>
            </w:pPr>
            <w:r>
              <w:rPr>
                <w:b/>
              </w:rPr>
              <w:t>Questions en suspens</w:t>
            </w:r>
          </w:p>
        </w:tc>
        <w:tc>
          <w:tcPr>
            <w:tcW w:w="6107" w:type="dxa"/>
          </w:tcPr>
          <w:p w14:paraId="29F7EF83" w14:textId="77777777" w:rsidR="00BE46F6" w:rsidRDefault="00BE46F6" w:rsidP="00505C8E"/>
          <w:p w14:paraId="27AC4F8E" w14:textId="77777777" w:rsidR="00BE46F6" w:rsidRDefault="00BE46F6" w:rsidP="00505C8E"/>
          <w:p w14:paraId="1874C1B2" w14:textId="77777777" w:rsidR="00BE46F6" w:rsidRDefault="00BE46F6" w:rsidP="00505C8E"/>
          <w:p w14:paraId="52378B9A" w14:textId="77777777" w:rsidR="00BE46F6" w:rsidRDefault="00BE46F6" w:rsidP="00505C8E"/>
          <w:p w14:paraId="37F366CA" w14:textId="77777777" w:rsidR="00BE46F6" w:rsidRDefault="00BE46F6" w:rsidP="00505C8E"/>
        </w:tc>
      </w:tr>
    </w:tbl>
    <w:p w14:paraId="09ED651D" w14:textId="77777777" w:rsidR="00BE46F6" w:rsidRDefault="00BE46F6" w:rsidP="00CD3166">
      <w:pPr>
        <w:rPr>
          <w:noProof/>
          <w:szCs w:val="22"/>
        </w:rPr>
      </w:pPr>
    </w:p>
    <w:p w14:paraId="3D5D3AE6" w14:textId="492B4E2F" w:rsidR="00CD3166" w:rsidRDefault="00CD3166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noProof/>
          <w:szCs w:val="22"/>
        </w:rPr>
      </w:pPr>
    </w:p>
    <w:sectPr w:rsidR="00CD3166" w:rsidSect="002B058E"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19C5" w14:textId="77777777" w:rsidR="003729B7" w:rsidRDefault="003729B7" w:rsidP="005F2991">
      <w:r>
        <w:separator/>
      </w:r>
    </w:p>
  </w:endnote>
  <w:endnote w:type="continuationSeparator" w:id="0">
    <w:p w14:paraId="0F3E06CD" w14:textId="77777777" w:rsidR="003729B7" w:rsidRDefault="003729B7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7599" w14:textId="77777777" w:rsidR="00A27D07" w:rsidRPr="00A27D07" w:rsidRDefault="00A27D07" w:rsidP="00A27D07">
    <w:pPr>
      <w:pStyle w:val="Pieddepage"/>
      <w:rPr>
        <w:sz w:val="16"/>
      </w:rPr>
    </w:pPr>
    <w:r>
      <w:rPr>
        <w:sz w:val="16"/>
      </w:rPr>
      <w:t>Employé de commerce CFC FIEn</w:t>
    </w:r>
  </w:p>
  <w:p w14:paraId="59E822E1" w14:textId="77777777" w:rsidR="009C0716" w:rsidRPr="009C0716" w:rsidRDefault="00964F80" w:rsidP="00A27D07">
    <w:pPr>
      <w:pStyle w:val="Pieddepage"/>
      <w:tabs>
        <w:tab w:val="clear" w:pos="4536"/>
      </w:tabs>
      <w:rPr>
        <w:sz w:val="16"/>
      </w:rPr>
    </w:pPr>
    <w:r>
      <w:rPr>
        <w:sz w:val="16"/>
      </w:rPr>
      <w:t xml:space="preserve">© Branche « Öffentliche Verwaltung/Administration publique/Amministrazione pubblica » </w:t>
    </w:r>
    <w:r>
      <w:tab/>
    </w:r>
    <w:r>
      <w:tab/>
    </w:r>
    <w:r w:rsidR="009C0716" w:rsidRPr="00286FC1">
      <w:rPr>
        <w:sz w:val="16"/>
      </w:rPr>
      <w:fldChar w:fldCharType="begin"/>
    </w:r>
    <w:r w:rsidR="009C0716" w:rsidRPr="00286FC1">
      <w:rPr>
        <w:sz w:val="16"/>
      </w:rPr>
      <w:instrText>PAGE   \* MERGEFORMAT</w:instrText>
    </w:r>
    <w:r w:rsidR="009C0716" w:rsidRPr="00286FC1">
      <w:rPr>
        <w:sz w:val="16"/>
      </w:rPr>
      <w:fldChar w:fldCharType="separate"/>
    </w:r>
    <w:r w:rsidR="00067F14">
      <w:rPr>
        <w:sz w:val="16"/>
      </w:rPr>
      <w:t>2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60DD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 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FD56" w14:textId="77777777" w:rsidR="003729B7" w:rsidRDefault="003729B7" w:rsidP="005F2991">
      <w:r>
        <w:separator/>
      </w:r>
    </w:p>
  </w:footnote>
  <w:footnote w:type="continuationSeparator" w:id="0">
    <w:p w14:paraId="06E0B1FF" w14:textId="77777777" w:rsidR="003729B7" w:rsidRDefault="003729B7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D10B" w14:textId="21C5491A" w:rsidR="001C4D9B" w:rsidRPr="001C4D9B" w:rsidRDefault="009C0716" w:rsidP="001C4D9B">
    <w:pPr>
      <w:rPr>
        <w:rFonts w:asciiTheme="minorHAnsi" w:hAnsiTheme="minorHAnsi"/>
        <w:i/>
        <w:iCs/>
      </w:rPr>
    </w:pPr>
    <w:r w:rsidRPr="004F6979">
      <w:rPr>
        <w:i/>
        <w:iCs/>
        <w:cap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F9B7B6" wp14:editId="430531AD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792" cy="621792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4D9B" w:rsidRPr="001C4D9B">
      <w:rPr>
        <w:rFonts w:asciiTheme="minorHAnsi" w:hAnsiTheme="minorHAnsi"/>
        <w:i/>
        <w:iCs/>
      </w:rPr>
      <w:t xml:space="preserve"> </w:t>
    </w:r>
    <w:r w:rsidR="001C4D9B" w:rsidRPr="001C4D9B">
      <w:rPr>
        <w:rFonts w:asciiTheme="minorHAnsi" w:hAnsiTheme="minorHAnsi"/>
        <w:i/>
        <w:iCs/>
      </w:rPr>
      <w:t>J8 - Ex. 9a - Délais - Consignes</w:t>
    </w:r>
  </w:p>
  <w:p w14:paraId="0D9459A4" w14:textId="49FD9EE3" w:rsidR="009C0716" w:rsidRPr="004F6979" w:rsidRDefault="009C0716" w:rsidP="004F6979">
    <w:pPr>
      <w:pStyle w:val="En-tte"/>
      <w:rPr>
        <w:i/>
        <w:iCs/>
        <w:cap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EA73" w14:textId="77777777" w:rsidR="001D5E79" w:rsidRDefault="004D0428" w:rsidP="001D5E79">
    <w:pPr>
      <w:pStyle w:val="En-tte"/>
      <w:jc w:val="right"/>
    </w:pPr>
    <w:r>
      <w:rPr>
        <w:noProof/>
      </w:rPr>
      <w:drawing>
        <wp:inline distT="0" distB="0" distL="0" distR="0" wp14:anchorId="2490BCF3" wp14:editId="5FAD7B36">
          <wp:extent cx="2145792" cy="621792"/>
          <wp:effectExtent l="0" t="0" r="6985" b="6985"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6101F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1B5F"/>
    <w:multiLevelType w:val="hybridMultilevel"/>
    <w:tmpl w:val="2668D694"/>
    <w:lvl w:ilvl="0" w:tplc="900C95B6">
      <w:start w:val="1"/>
      <w:numFmt w:val="bullet"/>
      <w:pStyle w:val="Listepuces"/>
      <w:lvlText w:val="–"/>
      <w:lvlJc w:val="left"/>
      <w:pPr>
        <w:ind w:left="360" w:hanging="360"/>
      </w:pPr>
      <w:rPr>
        <w:rFonts w:ascii="HelveticaNeueLT Std" w:hAnsi="HelveticaNeueLT St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D93764"/>
    <w:multiLevelType w:val="multilevel"/>
    <w:tmpl w:val="76CE3150"/>
    <w:lvl w:ilvl="0">
      <w:start w:val="1"/>
      <w:numFmt w:val="decimal"/>
      <w:pStyle w:val="Sous-tit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69236A"/>
    <w:multiLevelType w:val="hybridMultilevel"/>
    <w:tmpl w:val="89CE0C10"/>
    <w:lvl w:ilvl="0" w:tplc="8B62B6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353250">
    <w:abstractNumId w:val="0"/>
  </w:num>
  <w:num w:numId="2" w16cid:durableId="1539119430">
    <w:abstractNumId w:val="1"/>
  </w:num>
  <w:num w:numId="3" w16cid:durableId="321545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1701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62"/>
    <w:rsid w:val="00067F14"/>
    <w:rsid w:val="00085083"/>
    <w:rsid w:val="000D3BCC"/>
    <w:rsid w:val="000E19DE"/>
    <w:rsid w:val="000F1E61"/>
    <w:rsid w:val="001623A2"/>
    <w:rsid w:val="0016636F"/>
    <w:rsid w:val="00193F6D"/>
    <w:rsid w:val="001A3649"/>
    <w:rsid w:val="001B330F"/>
    <w:rsid w:val="001B577F"/>
    <w:rsid w:val="001C46EF"/>
    <w:rsid w:val="001C4D9B"/>
    <w:rsid w:val="001D5E79"/>
    <w:rsid w:val="001E26EE"/>
    <w:rsid w:val="00244269"/>
    <w:rsid w:val="00270746"/>
    <w:rsid w:val="00273895"/>
    <w:rsid w:val="00286492"/>
    <w:rsid w:val="00286FC1"/>
    <w:rsid w:val="002B047A"/>
    <w:rsid w:val="002B058E"/>
    <w:rsid w:val="002F5318"/>
    <w:rsid w:val="00310E6A"/>
    <w:rsid w:val="0031678B"/>
    <w:rsid w:val="00342697"/>
    <w:rsid w:val="00361456"/>
    <w:rsid w:val="003729B7"/>
    <w:rsid w:val="00375F9F"/>
    <w:rsid w:val="003D24E3"/>
    <w:rsid w:val="003E1D17"/>
    <w:rsid w:val="003F0023"/>
    <w:rsid w:val="003F7F3B"/>
    <w:rsid w:val="00404253"/>
    <w:rsid w:val="00424A1E"/>
    <w:rsid w:val="00430092"/>
    <w:rsid w:val="004D0428"/>
    <w:rsid w:val="004F6979"/>
    <w:rsid w:val="0051561F"/>
    <w:rsid w:val="00525A07"/>
    <w:rsid w:val="00565358"/>
    <w:rsid w:val="00565499"/>
    <w:rsid w:val="00575C4A"/>
    <w:rsid w:val="005B110C"/>
    <w:rsid w:val="005B3C56"/>
    <w:rsid w:val="005B6345"/>
    <w:rsid w:val="005E6B3F"/>
    <w:rsid w:val="005F2991"/>
    <w:rsid w:val="00626302"/>
    <w:rsid w:val="00661078"/>
    <w:rsid w:val="00677CB8"/>
    <w:rsid w:val="006A7DE3"/>
    <w:rsid w:val="006B49D5"/>
    <w:rsid w:val="006E0073"/>
    <w:rsid w:val="006F4F1E"/>
    <w:rsid w:val="007E2578"/>
    <w:rsid w:val="008014E4"/>
    <w:rsid w:val="00802BF8"/>
    <w:rsid w:val="00832A37"/>
    <w:rsid w:val="00873184"/>
    <w:rsid w:val="00881217"/>
    <w:rsid w:val="008D72FD"/>
    <w:rsid w:val="008F1AED"/>
    <w:rsid w:val="009271CF"/>
    <w:rsid w:val="00927EF3"/>
    <w:rsid w:val="00964F80"/>
    <w:rsid w:val="0098794A"/>
    <w:rsid w:val="009A2540"/>
    <w:rsid w:val="009C0716"/>
    <w:rsid w:val="009C3DE0"/>
    <w:rsid w:val="009E705E"/>
    <w:rsid w:val="009F05EE"/>
    <w:rsid w:val="009F70A6"/>
    <w:rsid w:val="00A25E41"/>
    <w:rsid w:val="00A27D07"/>
    <w:rsid w:val="00A73E68"/>
    <w:rsid w:val="00A91710"/>
    <w:rsid w:val="00A95E15"/>
    <w:rsid w:val="00AA1BE3"/>
    <w:rsid w:val="00AD2E39"/>
    <w:rsid w:val="00B04E04"/>
    <w:rsid w:val="00B07ED3"/>
    <w:rsid w:val="00B13F6B"/>
    <w:rsid w:val="00B164E2"/>
    <w:rsid w:val="00B42814"/>
    <w:rsid w:val="00B5659A"/>
    <w:rsid w:val="00B63EEB"/>
    <w:rsid w:val="00BE46F6"/>
    <w:rsid w:val="00BE6AB7"/>
    <w:rsid w:val="00C013DE"/>
    <w:rsid w:val="00C106DE"/>
    <w:rsid w:val="00C53A6B"/>
    <w:rsid w:val="00CC5D1F"/>
    <w:rsid w:val="00CD3166"/>
    <w:rsid w:val="00D314AD"/>
    <w:rsid w:val="00D4171A"/>
    <w:rsid w:val="00D64FCA"/>
    <w:rsid w:val="00D701AF"/>
    <w:rsid w:val="00D71D6D"/>
    <w:rsid w:val="00D80462"/>
    <w:rsid w:val="00D97D08"/>
    <w:rsid w:val="00DD4603"/>
    <w:rsid w:val="00DE1434"/>
    <w:rsid w:val="00DF25E5"/>
    <w:rsid w:val="00DF361E"/>
    <w:rsid w:val="00E063A2"/>
    <w:rsid w:val="00E305F4"/>
    <w:rsid w:val="00E636BD"/>
    <w:rsid w:val="00E732B2"/>
    <w:rsid w:val="00EA1BA1"/>
    <w:rsid w:val="00EE1497"/>
    <w:rsid w:val="00EF5935"/>
    <w:rsid w:val="00EF5943"/>
    <w:rsid w:val="00F02905"/>
    <w:rsid w:val="00F730E9"/>
    <w:rsid w:val="00FA5788"/>
    <w:rsid w:val="00FE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2572F0"/>
  <w15:docId w15:val="{85A3D23C-0CB8-4103-866C-948F0AA4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3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D701AF"/>
    <w:pPr>
      <w:numPr>
        <w:numId w:val="1"/>
      </w:numPr>
      <w:contextualSpacing/>
    </w:pPr>
    <w:rPr>
      <w:szCs w:val="24"/>
    </w:rPr>
  </w:style>
  <w:style w:type="paragraph" w:customStyle="1" w:styleId="Aufzhlung">
    <w:name w:val="Aufzählung"/>
    <w:basedOn w:val="Listepuces"/>
    <w:link w:val="AufzhlungZchn"/>
    <w:qFormat/>
    <w:rsid w:val="00D701AF"/>
  </w:style>
  <w:style w:type="character" w:customStyle="1" w:styleId="AufzhlungZchn">
    <w:name w:val="Aufzählung Zchn"/>
    <w:basedOn w:val="Policepardfaut"/>
    <w:link w:val="Aufzhlung"/>
    <w:rsid w:val="00D701AF"/>
    <w:rPr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5B11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B110C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110C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11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110C"/>
    <w:rPr>
      <w:b/>
      <w:bCs/>
      <w:sz w:val="20"/>
    </w:rPr>
  </w:style>
  <w:style w:type="table" w:styleId="Tableausimple2">
    <w:name w:val="Plain Table 2"/>
    <w:basedOn w:val="TableauNormal"/>
    <w:uiPriority w:val="42"/>
    <w:rsid w:val="005B11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vision">
    <w:name w:val="Revision"/>
    <w:hidden/>
    <w:uiPriority w:val="99"/>
    <w:semiHidden/>
    <w:rsid w:val="009A25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00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5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0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C3502-F037-4AB2-996E-51A88D3B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656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Ferri</dc:creator>
  <cp:lastModifiedBy>Giblaine Laëtitia</cp:lastModifiedBy>
  <cp:revision>17</cp:revision>
  <dcterms:created xsi:type="dcterms:W3CDTF">2023-02-13T21:44:00Z</dcterms:created>
  <dcterms:modified xsi:type="dcterms:W3CDTF">2025-10-27T15:43:00Z</dcterms:modified>
</cp:coreProperties>
</file>